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E" w:rsidRPr="00E603B1" w:rsidRDefault="00D03AFC" w:rsidP="00E56E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E603B1">
        <w:rPr>
          <w:rFonts w:ascii="Times New Roman" w:hAnsi="Times New Roman"/>
          <w:b/>
          <w:sz w:val="28"/>
          <w:szCs w:val="28"/>
          <w:lang w:val="uk-UA"/>
        </w:rPr>
        <w:t>Держенергоефективності</w:t>
      </w:r>
      <w:proofErr w:type="spellEnd"/>
      <w:r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ініціювало</w:t>
      </w:r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діалог та співпрацю із </w:t>
      </w:r>
      <w:proofErr w:type="spellStart"/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>стейкхолдерами</w:t>
      </w:r>
      <w:proofErr w:type="spellEnd"/>
      <w:r w:rsidR="00E603B1" w:rsidRPr="00E603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«зеленого» переходу України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03B1" w:rsidRPr="00E603B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Green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Deal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Network</w:t>
      </w:r>
      <w:proofErr w:type="spellEnd"/>
      <w:r w:rsidR="00E56E3E" w:rsidRPr="00E603B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56E3E" w:rsidRPr="00E603B1" w:rsidRDefault="00E56E3E" w:rsidP="00E56E3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7189" w:rsidRDefault="00EC718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189" w:rsidRDefault="00EC7189" w:rsidP="00EC71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6576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BRS_68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89" w:rsidRDefault="00EC7189" w:rsidP="00EC71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6E3E" w:rsidRPr="00F665C3" w:rsidRDefault="00E56E3E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разом із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Представництвом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Фонд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ім. Г.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Бьолля</w:t>
      </w:r>
      <w:proofErr w:type="spellEnd"/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розпочало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діалог та співпрацю із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щодо «зеленого» переходу України – «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Deal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56E3E" w:rsidRPr="00F665C3" w:rsidRDefault="00E56E3E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E3E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Стартом </w:t>
      </w:r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Green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Deal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Network</w:t>
      </w:r>
      <w:proofErr w:type="spellEnd"/>
      <w:r w:rsidR="00E56E3E" w:rsidRPr="00F665C3">
        <w:rPr>
          <w:rFonts w:ascii="Times New Roman" w:hAnsi="Times New Roman" w:cs="Times New Roman"/>
          <w:sz w:val="28"/>
          <w:szCs w:val="28"/>
          <w:lang w:val="uk-UA"/>
        </w:rPr>
        <w:t>» стала дискусі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я на ключову тему – «Зелений перехід. Реалії України».</w:t>
      </w:r>
    </w:p>
    <w:p w:rsidR="006E0B88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0B88" w:rsidRPr="00F665C3" w:rsidRDefault="00E42942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першого 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серії запланованих 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об’єднало на одній дискусійній платформі  представників Комітету ВРУ з енергетики та ЖКП, Міненерго, Європейської Комісії, Всеукраїнської енергетичної асамблеї,  Біоенергетичної асоціації України, Української вітроенергетичної асоціації, Української водневої ради, Української асоціації відновлюваної енергетики, Українсько-Данського енергетичного центру, Європейсько-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>українського енергетичного агентства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100 RE 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GIZ,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Екодія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ГО «</w:t>
      </w:r>
      <w:proofErr w:type="spellStart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Екоклуб</w:t>
      </w:r>
      <w:proofErr w:type="spellEnd"/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>», Професійної асоціації екологів України, Асоціаці</w:t>
      </w:r>
      <w:r w:rsidR="00765D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E0B88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сонячної енергетики України.</w:t>
      </w:r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6E0B88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Як пояснив Костянтин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. Голови </w:t>
      </w:r>
      <w:proofErr w:type="spellStart"/>
      <w:r w:rsidRPr="00F665C3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Європейський зелений курс – </w:t>
      </w:r>
      <w:r w:rsidR="00E603B1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багатогранна програма розвитку «чистої», енергоефективної, але конкурентоздатної і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процвітаючої 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економіки. Це програма ЄС, втім вона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диктує чіткі вимоги щодо декарбонізації і мобілізує зусилля інших країн щодо</w:t>
      </w:r>
      <w:r w:rsidR="0092143A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сталого розвитку.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Україна із високим рівнем енергоємності економіки, але великим потенціалом енергозбереження вже обрала шлях «зеленого» переходу. 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43A" w:rsidRPr="00F665C3" w:rsidRDefault="0092143A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«Наше завдання – проаналізувати та напрацювати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найбільш ефективні напрями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«зеленого»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 України. Це 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одна з важливих складових </w:t>
      </w:r>
      <w:r w:rsidRPr="00F665C3">
        <w:rPr>
          <w:rFonts w:ascii="Times New Roman" w:hAnsi="Times New Roman" w:cs="Times New Roman"/>
          <w:sz w:val="28"/>
          <w:szCs w:val="28"/>
          <w:lang w:val="uk-UA"/>
        </w:rPr>
        <w:t>Енергетичної стратегії</w:t>
      </w:r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</w:t>
      </w:r>
      <w:proofErr w:type="spellStart"/>
      <w:r w:rsidR="00B241E9" w:rsidRPr="00F665C3">
        <w:rPr>
          <w:rFonts w:ascii="Times New Roman" w:hAnsi="Times New Roman" w:cs="Times New Roman"/>
          <w:sz w:val="28"/>
          <w:szCs w:val="28"/>
          <w:lang w:val="uk-UA"/>
        </w:rPr>
        <w:t>К.Гура</w:t>
      </w:r>
      <w:proofErr w:type="spellEnd"/>
      <w:r w:rsidR="00765D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1E9" w:rsidRPr="00F665C3" w:rsidRDefault="00B241E9" w:rsidP="00B241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765D0E">
        <w:rPr>
          <w:rFonts w:ascii="Times New Roman" w:hAnsi="Times New Roman"/>
          <w:sz w:val="28"/>
          <w:szCs w:val="28"/>
          <w:lang w:val="uk-UA"/>
        </w:rPr>
        <w:t xml:space="preserve">заходу </w:t>
      </w:r>
      <w:r w:rsidRPr="00F665C3">
        <w:rPr>
          <w:rFonts w:ascii="Times New Roman" w:hAnsi="Times New Roman"/>
          <w:sz w:val="28"/>
          <w:szCs w:val="28"/>
          <w:lang w:val="uk-UA"/>
        </w:rPr>
        <w:t>учасники провели продуктивну дискусію щодо таких питань: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актуалізація Енергетичної стратегії;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 xml:space="preserve">пріоритетні законопроекти у сфері енергоефективності та «чистої» енергетики (щодо Фонду декарбонізації, відновлення </w:t>
      </w:r>
      <w:proofErr w:type="spellStart"/>
      <w:r w:rsidRPr="00F665C3">
        <w:rPr>
          <w:rFonts w:ascii="Times New Roman" w:hAnsi="Times New Roman"/>
          <w:sz w:val="28"/>
          <w:szCs w:val="28"/>
          <w:lang w:val="uk-UA"/>
        </w:rPr>
        <w:t>енергосервісу</w:t>
      </w:r>
      <w:proofErr w:type="spellEnd"/>
      <w:r w:rsidRPr="00F665C3">
        <w:rPr>
          <w:rFonts w:ascii="Times New Roman" w:hAnsi="Times New Roman"/>
          <w:sz w:val="28"/>
          <w:szCs w:val="28"/>
          <w:lang w:val="uk-UA"/>
        </w:rPr>
        <w:t xml:space="preserve">, запровадження </w:t>
      </w:r>
      <w:proofErr w:type="spellStart"/>
      <w:r w:rsidRPr="00F665C3">
        <w:rPr>
          <w:rFonts w:ascii="Times New Roman" w:hAnsi="Times New Roman"/>
          <w:sz w:val="28"/>
          <w:szCs w:val="28"/>
          <w:lang w:val="uk-UA"/>
        </w:rPr>
        <w:t>електроакумулюючих</w:t>
      </w:r>
      <w:proofErr w:type="spellEnd"/>
      <w:r w:rsidRPr="00F665C3">
        <w:rPr>
          <w:rFonts w:ascii="Times New Roman" w:hAnsi="Times New Roman"/>
          <w:sz w:val="28"/>
          <w:szCs w:val="28"/>
          <w:lang w:val="uk-UA"/>
        </w:rPr>
        <w:t xml:space="preserve"> систем та ін.);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перспективи водневої енергетики;</w:t>
      </w:r>
    </w:p>
    <w:p w:rsidR="00B241E9" w:rsidRPr="00F665C3" w:rsidRDefault="00B241E9" w:rsidP="00B241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665C3">
        <w:rPr>
          <w:rFonts w:ascii="Times New Roman" w:hAnsi="Times New Roman"/>
          <w:sz w:val="28"/>
          <w:szCs w:val="28"/>
          <w:lang w:val="uk-UA"/>
        </w:rPr>
        <w:t>запуск аукціонів у відновлюваній енергетиці та багато іншого.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5C3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B241E9" w:rsidRPr="00F665C3" w:rsidRDefault="00B241E9" w:rsidP="00B241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1E9" w:rsidRPr="00F665C3" w:rsidRDefault="00B241E9" w:rsidP="00B241E9">
      <w:pPr>
        <w:spacing w:after="60"/>
        <w:jc w:val="both"/>
        <w:rPr>
          <w:sz w:val="28"/>
          <w:szCs w:val="28"/>
        </w:rPr>
      </w:pPr>
    </w:p>
    <w:sectPr w:rsidR="00B241E9" w:rsidRPr="00F665C3" w:rsidSect="00854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4AD9"/>
    <w:multiLevelType w:val="hybridMultilevel"/>
    <w:tmpl w:val="75A2499E"/>
    <w:lvl w:ilvl="0" w:tplc="CE9239A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406"/>
    <w:multiLevelType w:val="hybridMultilevel"/>
    <w:tmpl w:val="6630A798"/>
    <w:lvl w:ilvl="0" w:tplc="E3B2B8CE">
      <w:start w:val="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74D45"/>
    <w:multiLevelType w:val="hybridMultilevel"/>
    <w:tmpl w:val="2166C6F6"/>
    <w:lvl w:ilvl="0" w:tplc="5C661BE0">
      <w:start w:val="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680069"/>
    <w:multiLevelType w:val="hybridMultilevel"/>
    <w:tmpl w:val="DD325A54"/>
    <w:lvl w:ilvl="0" w:tplc="30326E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D"/>
    <w:rsid w:val="00067BB3"/>
    <w:rsid w:val="001E6B16"/>
    <w:rsid w:val="00220B7E"/>
    <w:rsid w:val="002B14EB"/>
    <w:rsid w:val="002C2B4B"/>
    <w:rsid w:val="00305622"/>
    <w:rsid w:val="00386E0E"/>
    <w:rsid w:val="0049450A"/>
    <w:rsid w:val="004D1AD4"/>
    <w:rsid w:val="00512ECA"/>
    <w:rsid w:val="00544407"/>
    <w:rsid w:val="005534DF"/>
    <w:rsid w:val="00561B6D"/>
    <w:rsid w:val="005D1C3D"/>
    <w:rsid w:val="00646394"/>
    <w:rsid w:val="0065561A"/>
    <w:rsid w:val="00694C7D"/>
    <w:rsid w:val="006E0B88"/>
    <w:rsid w:val="00710D8F"/>
    <w:rsid w:val="00765D0E"/>
    <w:rsid w:val="007B39A5"/>
    <w:rsid w:val="00854713"/>
    <w:rsid w:val="008A7E73"/>
    <w:rsid w:val="0092143A"/>
    <w:rsid w:val="009434E1"/>
    <w:rsid w:val="009729D7"/>
    <w:rsid w:val="009C28DF"/>
    <w:rsid w:val="009E2837"/>
    <w:rsid w:val="009F6950"/>
    <w:rsid w:val="00A050B1"/>
    <w:rsid w:val="00A459EE"/>
    <w:rsid w:val="00A53D0A"/>
    <w:rsid w:val="00B241E9"/>
    <w:rsid w:val="00B408CE"/>
    <w:rsid w:val="00B65D9D"/>
    <w:rsid w:val="00BA7941"/>
    <w:rsid w:val="00BB39A0"/>
    <w:rsid w:val="00C12BC4"/>
    <w:rsid w:val="00C35C2F"/>
    <w:rsid w:val="00C44633"/>
    <w:rsid w:val="00C55279"/>
    <w:rsid w:val="00D03AFC"/>
    <w:rsid w:val="00D731E8"/>
    <w:rsid w:val="00DB219A"/>
    <w:rsid w:val="00DB7A96"/>
    <w:rsid w:val="00DD47DB"/>
    <w:rsid w:val="00E42942"/>
    <w:rsid w:val="00E4314E"/>
    <w:rsid w:val="00E56E3E"/>
    <w:rsid w:val="00E603B1"/>
    <w:rsid w:val="00E63232"/>
    <w:rsid w:val="00E94846"/>
    <w:rsid w:val="00EA730C"/>
    <w:rsid w:val="00EC7189"/>
    <w:rsid w:val="00F165D6"/>
    <w:rsid w:val="00F665C3"/>
    <w:rsid w:val="00F7258D"/>
    <w:rsid w:val="00F87F42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89"/>
    <w:rPr>
      <w:rFonts w:ascii="Tahoma" w:eastAsia="SimSu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189"/>
    <w:rPr>
      <w:rFonts w:ascii="Tahoma" w:eastAsia="SimSu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SAEE_Z</dc:creator>
  <cp:lastModifiedBy>Грицай Ольга Анатоліївна</cp:lastModifiedBy>
  <cp:revision>2</cp:revision>
  <cp:lastPrinted>2020-12-11T14:21:00Z</cp:lastPrinted>
  <dcterms:created xsi:type="dcterms:W3CDTF">2020-12-17T12:04:00Z</dcterms:created>
  <dcterms:modified xsi:type="dcterms:W3CDTF">2020-12-17T12:04:00Z</dcterms:modified>
</cp:coreProperties>
</file>